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D" w:rsidRPr="00AB5985" w:rsidRDefault="00784E8D" w:rsidP="00784E8D">
      <w:pPr>
        <w:jc w:val="center"/>
        <w:rPr>
          <w:rFonts w:eastAsia="Times New Roman"/>
          <w:color w:val="222222"/>
          <w:sz w:val="28"/>
          <w:szCs w:val="28"/>
        </w:rPr>
      </w:pPr>
      <w:r w:rsidRPr="00AB5985">
        <w:rPr>
          <w:rFonts w:eastAsia="Times New Roman"/>
          <w:color w:val="222222"/>
          <w:sz w:val="28"/>
          <w:szCs w:val="28"/>
        </w:rPr>
        <w:t>Áttekintés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Ez a könyv azt mutatja, hogy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az ősi civilizáció Szent Korona Értékrenddel közvetített társadalomszervezési rendszerének megismerése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bennem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egy zárt folyamat lépésről-lépésre megvalósuló végrehajtását jelentette.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Egyben azt is mutatja, hogy eddigi életem ennek a könyvnek a megírását készítette elő.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Azért kellett atyai barátaimmal (Bálint Sándorral és </w:t>
      </w:r>
      <w:proofErr w:type="spellStart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Badiny</w:t>
      </w:r>
      <w:proofErr w:type="spellEnd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Jós Ferenccel) találkoznom és tanításaikat megismernem, azért kellett szervezett formában ismereteket szereznem, és azért kellett vállalnom a végigjárásra kijelölt életutat, hogy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egy ponton megállva összegezzem mindezeket. 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Az természetes, hogy ez az összegzés nem foglalhatja magában azt a tizenegy könyvet, amit eddig írtam, és amely az itt megfogalmazott továbbgondolás alapja, ezért azokra itt csak hivatkozom, de - hogy a hivatkozás tárgya elérhető legyen -, közzétettem mind a tizenegyet az interneten (a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Szent Korona Értékrend honlap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on, aminek e sorok írásakor a címe: </w:t>
      </w:r>
      <w:hyperlink r:id="rId6" w:history="1">
        <w:r w:rsidRPr="00784E8D">
          <w:rPr>
            <w:rStyle w:val="Hiperhivatkozs"/>
            <w:rFonts w:ascii="Times New Roman" w:eastAsia="Times New Roman" w:hAnsi="Times New Roman"/>
            <w:sz w:val="24"/>
            <w:szCs w:val="24"/>
          </w:rPr>
          <w:t>http://szkertekrend.hu</w:t>
        </w:r>
      </w:hyperlink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).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Azok számára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nyomtatott formában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is megjelentetem mind a tizenkét könyvet – meghagyva az internetről letölthetőség lehetőségét -, akik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szeretnék használni és továbbadni az ismereteket akár térben, akár időben.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Visszatekintve az elmúlt évtizedekre, nyilvánvaló az a fejlődés, amit a megismerési folyamatban átéltem. A stratégia – vagyis a végcél – meghatározása indította el a folyamatot, és miközben a megvalósítás útját jártam,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helyrekerültek azok a korábbi ismeretek, amelyek addig elszigetelve voltak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bennem.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 stratégia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első taktikai lépését még a nyugati civilizáció koreszméje szerint tettem meg,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a nyolcvanas évektől fejlesztett (amikor a számítástechnikai lehetőségek már biztosították a „relációs” – azaz elméleti kapcsolatokra épülő – játékelmélet gyakorlati alkalmazását az adatbázison keresztül) és 1995-re alkalmazhatósági szintet elért „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Európai Gazdasági Integrációs Rendszer”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elkészítésével, ami a liberális-kapitalista koreszmét követő hatalom számára is elfogadható </w:t>
      </w:r>
      <w:proofErr w:type="gramStart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volt</w:t>
      </w:r>
      <w:r w:rsidRPr="00784E8D">
        <w:rPr>
          <w:rStyle w:val="Lbjegyzet-hivatkozs"/>
          <w:rFonts w:ascii="Times New Roman" w:eastAsia="Times New Roman" w:hAnsi="Times New Roman"/>
          <w:color w:val="222222"/>
          <w:sz w:val="24"/>
          <w:szCs w:val="24"/>
        </w:rPr>
        <w:footnoteReference w:id="1"/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Az alkalmazásba vétel következményeit megismerve rádöbbentem: a felkínált szerződés aláírásával jóvátehetetlen bűnt, hazaárulást követnék el, ezért nem vállalhattam az elköteleződést. 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 rendszer környezetét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„PAJZS Koordináló Rendszer”</w:t>
      </w:r>
      <w:r w:rsidRPr="00784E8D">
        <w:rPr>
          <w:rStyle w:val="Lbjegyzet-hivatkozs"/>
          <w:rFonts w:ascii="Times New Roman" w:eastAsia="Times New Roman" w:hAnsi="Times New Roman"/>
          <w:color w:val="222222"/>
          <w:sz w:val="24"/>
          <w:szCs w:val="24"/>
        </w:rPr>
        <w:footnoteReference w:id="2"/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címen átírtam, az akkori ismereteim szerint emberközpontúvá alakítva.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Az ebben megfogalmazott, relációs adatbázison alapuló játékelméletnek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a megismerési út végigjárásával kitisztult 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változata a tizenegyedik könyv (</w:t>
      </w:r>
      <w:proofErr w:type="gramStart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Útmutató</w:t>
      </w:r>
      <w:r w:rsidRPr="00784E8D">
        <w:rPr>
          <w:rStyle w:val="Lbjegyzet-hivatkozs"/>
          <w:rFonts w:ascii="Times New Roman" w:eastAsia="Times New Roman" w:hAnsi="Times New Roman"/>
          <w:color w:val="222222"/>
          <w:sz w:val="24"/>
          <w:szCs w:val="24"/>
        </w:rPr>
        <w:footnoteReference w:id="3"/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)</w:t>
      </w:r>
      <w:proofErr w:type="gramEnd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, amely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minden magyar település konföderatívvá válásához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vezető folyamat indítóadatait tartalmazza. Ennek szerves része a Szent Korona Értékend honlapon lévő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„Összehangolt Önellátás”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cím alatti adatbázis-kivonat (ez kinyomtatva legalább kétezer oldal lenne).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 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Annak a könyvnek, amit most a kezében tart a kedves Olvasó, egyik kulcsa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a játékelméletnek nevezett taktika-tervező módszer.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A megismerési folyamat során – kezdetben meg nem fogalmazva – ezt alkalmaztam.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Eddig a nyugati civilizáció néhány megalapozó tudományágát értékeltem át. Az átértékelés az eszmei, a szabályozási (jogi) és a feltétel-biztosítási (benne: gazdasági) részterületekre terjedt ki. Ennek rendszervázát a „Paradigmaváltás” c. könyv (ld. 2. </w:t>
      </w:r>
      <w:proofErr w:type="spellStart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lj</w:t>
      </w:r>
      <w:proofErr w:type="spellEnd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) foglalja össze.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A nyugati civilizáció koreszméjétől függetlenedett, alkalmazott történelemkutatás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(és ezzel a téves következtetések felülírása), valamint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a jog alapkérdései értelmezésének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(kiindulópontként az alkotmányosság)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>visszavezetése az ősi civilizáció természetes társadalomszervezéséhez</w:t>
      </w: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, nagyon fontos ismertet-újragondolást jelentett.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Azonban ez így még csak egy olyan rész-alap, amely nem vezet a maradéktalan </w:t>
      </w:r>
      <w:proofErr w:type="spellStart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MEGGYŐZŐDÉS-hez</w:t>
      </w:r>
      <w:proofErr w:type="spellEnd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, ami a BIZALOM alapja. (Ezek kettős egysége alkotja a </w:t>
      </w:r>
      <w:proofErr w:type="spellStart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HITet</w:t>
      </w:r>
      <w:proofErr w:type="spellEnd"/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 – ld. Aquinói Szent Tamás.)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bCs w:val="0"/>
          <w:color w:val="222222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 xml:space="preserve">Ezt kell teljessé tennem az anyagközpontú nyugati civilizáció természetellenessége teljességének leleplezésével, ennek a koreszmének </w:t>
      </w:r>
      <w:r w:rsidRPr="00784E8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közgazdasági és matematikai alapjai hamisságát bizonyítva.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8D">
        <w:rPr>
          <w:rFonts w:ascii="Times New Roman" w:eastAsia="Times New Roman" w:hAnsi="Times New Roman"/>
          <w:color w:val="222222"/>
          <w:sz w:val="24"/>
          <w:szCs w:val="24"/>
        </w:rPr>
        <w:t>Ezt teszem meg a „</w:t>
      </w:r>
      <w:r w:rsidRPr="00784E8D">
        <w:rPr>
          <w:rFonts w:ascii="Times New Roman" w:hAnsi="Times New Roman"/>
          <w:sz w:val="24"/>
          <w:szCs w:val="24"/>
        </w:rPr>
        <w:t>Emberközpontú relációs adatbázis-kezelő rendszer és játékelmélet-alkalmazás” c. könyvemben, amit most a kedves Olvasó kezében tart.</w:t>
      </w:r>
    </w:p>
    <w:p w:rsidR="00784E8D" w:rsidRPr="00784E8D" w:rsidRDefault="00784E8D" w:rsidP="00784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E8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E8D">
        <w:rPr>
          <w:rFonts w:ascii="Times New Roman" w:hAnsi="Times New Roman"/>
          <w:sz w:val="24"/>
          <w:szCs w:val="24"/>
        </w:rPr>
        <w:t xml:space="preserve">Fejéről talpára kell állítani a társadalom szervezését, vagyis </w:t>
      </w:r>
      <w:r w:rsidRPr="00784E8D">
        <w:rPr>
          <w:rFonts w:ascii="Times New Roman" w:hAnsi="Times New Roman"/>
          <w:b/>
          <w:sz w:val="24"/>
          <w:szCs w:val="24"/>
        </w:rPr>
        <w:t>az alulról felépüléssel kell felcserélni a felülről leosztást.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E8D">
        <w:rPr>
          <w:rFonts w:ascii="Times New Roman" w:hAnsi="Times New Roman"/>
          <w:sz w:val="24"/>
          <w:szCs w:val="24"/>
        </w:rPr>
        <w:lastRenderedPageBreak/>
        <w:t xml:space="preserve">Ennek - a józan paraszti ész alapján felépülő – gondolkodási mód mintának (paradigmának, más kifejezéssel: koreszmének) </w:t>
      </w:r>
      <w:r w:rsidRPr="00784E8D">
        <w:rPr>
          <w:rFonts w:ascii="Times New Roman" w:hAnsi="Times New Roman"/>
          <w:b/>
          <w:sz w:val="24"/>
          <w:szCs w:val="24"/>
        </w:rPr>
        <w:t>kiindulópontja az ember és a legszentebb közösség, a család.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8D">
        <w:rPr>
          <w:rFonts w:ascii="Times New Roman" w:hAnsi="Times New Roman"/>
          <w:b/>
          <w:sz w:val="24"/>
          <w:szCs w:val="24"/>
        </w:rPr>
        <w:t>A családszerkezet</w:t>
      </w:r>
      <w:r w:rsidRPr="00784E8D">
        <w:rPr>
          <w:rStyle w:val="Lbjegyzet-hivatkozs"/>
          <w:rFonts w:ascii="Times New Roman" w:hAnsi="Times New Roman"/>
          <w:b/>
          <w:sz w:val="24"/>
          <w:szCs w:val="24"/>
        </w:rPr>
        <w:footnoteReference w:id="4"/>
      </w:r>
      <w:r w:rsidRPr="00784E8D">
        <w:rPr>
          <w:rFonts w:ascii="Times New Roman" w:hAnsi="Times New Roman"/>
          <w:b/>
          <w:sz w:val="24"/>
          <w:szCs w:val="24"/>
        </w:rPr>
        <w:t xml:space="preserve"> és a családi feladatok</w:t>
      </w:r>
      <w:r w:rsidRPr="00784E8D">
        <w:rPr>
          <w:rStyle w:val="Lbjegyzet-hivatkozs"/>
          <w:rFonts w:ascii="Times New Roman" w:hAnsi="Times New Roman"/>
          <w:b/>
          <w:sz w:val="24"/>
          <w:szCs w:val="24"/>
        </w:rPr>
        <w:footnoteReference w:id="5"/>
      </w:r>
      <w:r w:rsidRPr="00784E8D">
        <w:rPr>
          <w:rFonts w:ascii="Times New Roman" w:hAnsi="Times New Roman"/>
          <w:b/>
          <w:sz w:val="24"/>
          <w:szCs w:val="24"/>
        </w:rPr>
        <w:t xml:space="preserve"> feltételeit</w:t>
      </w:r>
      <w:r w:rsidRPr="00784E8D">
        <w:rPr>
          <w:rFonts w:ascii="Times New Roman" w:hAnsi="Times New Roman"/>
          <w:sz w:val="24"/>
          <w:szCs w:val="24"/>
        </w:rPr>
        <w:t xml:space="preserve"> alaptörvényben kell biztosítani.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8D">
        <w:rPr>
          <w:rFonts w:ascii="Times New Roman" w:hAnsi="Times New Roman"/>
          <w:sz w:val="24"/>
          <w:szCs w:val="24"/>
        </w:rPr>
        <w:t>Ez az alap egyértelművé teszi a társadalomszervezés emberközpontúságát, és megadja azokat a módszereket, amelyekkel a taktikai lépések megtervezhetőek és gyakorlatban alkalmazhatóak.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8D">
        <w:rPr>
          <w:rFonts w:ascii="Times New Roman" w:hAnsi="Times New Roman"/>
          <w:sz w:val="24"/>
          <w:szCs w:val="24"/>
        </w:rPr>
        <w:t xml:space="preserve">A könyv </w:t>
      </w:r>
      <w:r w:rsidRPr="00784E8D">
        <w:rPr>
          <w:rFonts w:ascii="Times New Roman" w:hAnsi="Times New Roman"/>
          <w:b/>
          <w:sz w:val="24"/>
          <w:szCs w:val="24"/>
        </w:rPr>
        <w:t>az ember-centrikusan felépülő társadalomszervezés logikai folyamatát</w:t>
      </w:r>
      <w:r w:rsidRPr="00784E8D">
        <w:rPr>
          <w:rFonts w:ascii="Times New Roman" w:hAnsi="Times New Roman"/>
          <w:sz w:val="24"/>
          <w:szCs w:val="24"/>
        </w:rPr>
        <w:t xml:space="preserve"> mutatja be és így </w:t>
      </w:r>
      <w:r w:rsidRPr="00784E8D">
        <w:rPr>
          <w:rFonts w:ascii="Times New Roman" w:hAnsi="Times New Roman"/>
          <w:b/>
          <w:sz w:val="24"/>
          <w:szCs w:val="24"/>
        </w:rPr>
        <w:t>állítja szembe a nyugati civilizáció anyag-centrikus társadalomszervezésével</w:t>
      </w:r>
      <w:r w:rsidRPr="00784E8D">
        <w:rPr>
          <w:rFonts w:ascii="Times New Roman" w:hAnsi="Times New Roman"/>
          <w:sz w:val="24"/>
          <w:szCs w:val="24"/>
        </w:rPr>
        <w:t xml:space="preserve">, a relációs adatbázis-kezelő rendszerre épülő játékelmélet átértelmezésével. </w:t>
      </w:r>
    </w:p>
    <w:p w:rsidR="00784E8D" w:rsidRPr="00784E8D" w:rsidRDefault="00784E8D" w:rsidP="007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E8D" w:rsidRPr="00784E8D" w:rsidRDefault="00784E8D" w:rsidP="00784E8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84E8D">
        <w:rPr>
          <w:rFonts w:ascii="Times New Roman" w:hAnsi="Times New Roman"/>
          <w:sz w:val="24"/>
          <w:szCs w:val="24"/>
        </w:rPr>
        <w:t>Kelt Szegeden, 2015. Jégbontó havának 11. napján.</w:t>
      </w:r>
    </w:p>
    <w:p w:rsidR="00784E8D" w:rsidRPr="00784E8D" w:rsidRDefault="00784E8D" w:rsidP="00784E8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61752" w:rsidRPr="00561752" w:rsidRDefault="00561752" w:rsidP="00561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1752" w:rsidRPr="00561752" w:rsidSect="00784E8D">
      <w:pgSz w:w="10319" w:h="14571" w:code="13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0A" w:rsidRDefault="00CB440A" w:rsidP="00561752">
      <w:pPr>
        <w:spacing w:after="0" w:line="240" w:lineRule="auto"/>
      </w:pPr>
      <w:r>
        <w:separator/>
      </w:r>
    </w:p>
  </w:endnote>
  <w:endnote w:type="continuationSeparator" w:id="0">
    <w:p w:rsidR="00CB440A" w:rsidRDefault="00CB440A" w:rsidP="0056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0A" w:rsidRDefault="00CB440A" w:rsidP="00561752">
      <w:pPr>
        <w:spacing w:after="0" w:line="240" w:lineRule="auto"/>
      </w:pPr>
      <w:r>
        <w:separator/>
      </w:r>
    </w:p>
  </w:footnote>
  <w:footnote w:type="continuationSeparator" w:id="0">
    <w:p w:rsidR="00CB440A" w:rsidRDefault="00CB440A" w:rsidP="00561752">
      <w:pPr>
        <w:spacing w:after="0" w:line="240" w:lineRule="auto"/>
      </w:pPr>
      <w:r>
        <w:continuationSeparator/>
      </w:r>
    </w:p>
  </w:footnote>
  <w:footnote w:id="1">
    <w:p w:rsidR="00784E8D" w:rsidRPr="00856AE5" w:rsidRDefault="00784E8D" w:rsidP="00784E8D">
      <w:pPr>
        <w:pStyle w:val="Lbjegyzetszveg"/>
        <w:rPr>
          <w:rFonts w:eastAsia="Times New Roman" w:cs="Times New Roman"/>
          <w:color w:val="222222"/>
          <w:sz w:val="18"/>
          <w:szCs w:val="18"/>
        </w:rPr>
      </w:pPr>
      <w:r w:rsidRPr="00856AE5">
        <w:rPr>
          <w:rStyle w:val="Lbjegyzet-hivatkozs"/>
          <w:rFonts w:cs="Times New Roman"/>
          <w:sz w:val="18"/>
          <w:szCs w:val="18"/>
        </w:rPr>
        <w:footnoteRef/>
      </w:r>
      <w:r w:rsidRPr="00856AE5">
        <w:rPr>
          <w:rFonts w:cs="Times New Roman"/>
          <w:sz w:val="18"/>
          <w:szCs w:val="18"/>
        </w:rPr>
        <w:t xml:space="preserve"> </w:t>
      </w:r>
      <w:r w:rsidRPr="009C4A50">
        <w:rPr>
          <w:rFonts w:cs="Times New Roman"/>
          <w:b/>
          <w:sz w:val="18"/>
          <w:szCs w:val="18"/>
        </w:rPr>
        <w:t>Kupa Mihály szakértői megállapításai</w:t>
      </w:r>
      <w:r w:rsidRPr="00856AE5">
        <w:rPr>
          <w:rFonts w:cs="Times New Roman"/>
          <w:sz w:val="18"/>
          <w:szCs w:val="18"/>
        </w:rPr>
        <w:t xml:space="preserve"> - </w:t>
      </w:r>
      <w:hyperlink r:id="rId1" w:history="1">
        <w:r w:rsidRPr="00856AE5">
          <w:rPr>
            <w:rStyle w:val="Hiperhivatkozs"/>
            <w:rFonts w:eastAsia="Times New Roman" w:cs="Times New Roman"/>
            <w:sz w:val="18"/>
            <w:szCs w:val="18"/>
          </w:rPr>
          <w:t>http://nemzetiegyseg.com/o01.jpg</w:t>
        </w:r>
      </w:hyperlink>
      <w:r w:rsidRPr="00856AE5">
        <w:rPr>
          <w:rFonts w:eastAsia="Times New Roman" w:cs="Times New Roman"/>
          <w:color w:val="222222"/>
          <w:sz w:val="18"/>
          <w:szCs w:val="18"/>
        </w:rPr>
        <w:t xml:space="preserve"> és </w:t>
      </w:r>
      <w:hyperlink r:id="rId2" w:history="1">
        <w:r w:rsidRPr="00856AE5">
          <w:rPr>
            <w:rStyle w:val="Hiperhivatkozs"/>
            <w:rFonts w:eastAsia="Times New Roman" w:cs="Times New Roman"/>
            <w:sz w:val="18"/>
            <w:szCs w:val="18"/>
          </w:rPr>
          <w:t>http://nemzetiegyseg.com/o011.jpg</w:t>
        </w:r>
      </w:hyperlink>
    </w:p>
    <w:p w:rsidR="00784E8D" w:rsidRPr="00856AE5" w:rsidRDefault="00784E8D" w:rsidP="00784E8D">
      <w:pPr>
        <w:pStyle w:val="Lbjegyzetszveg"/>
        <w:rPr>
          <w:rFonts w:cs="Times New Roman"/>
          <w:sz w:val="18"/>
          <w:szCs w:val="18"/>
        </w:rPr>
      </w:pPr>
    </w:p>
  </w:footnote>
  <w:footnote w:id="2">
    <w:p w:rsidR="00784E8D" w:rsidRPr="00856AE5" w:rsidRDefault="00784E8D" w:rsidP="00784E8D">
      <w:pPr>
        <w:pStyle w:val="Lbjegyzetszveg"/>
        <w:rPr>
          <w:rFonts w:cs="Times New Roman"/>
          <w:sz w:val="18"/>
          <w:szCs w:val="18"/>
        </w:rPr>
      </w:pPr>
      <w:r w:rsidRPr="00856AE5">
        <w:rPr>
          <w:rStyle w:val="Lbjegyzet-hivatkozs"/>
          <w:rFonts w:cs="Times New Roman"/>
          <w:sz w:val="18"/>
          <w:szCs w:val="18"/>
        </w:rPr>
        <w:footnoteRef/>
      </w:r>
      <w:r w:rsidRPr="00856AE5">
        <w:rPr>
          <w:rFonts w:cs="Times New Roman"/>
          <w:sz w:val="18"/>
          <w:szCs w:val="18"/>
        </w:rPr>
        <w:t xml:space="preserve"> </w:t>
      </w:r>
      <w:r w:rsidRPr="009C4A50">
        <w:rPr>
          <w:rFonts w:cs="Times New Roman"/>
          <w:b/>
          <w:sz w:val="18"/>
          <w:szCs w:val="18"/>
        </w:rPr>
        <w:t>Üzleti terv</w:t>
      </w:r>
      <w:r w:rsidRPr="00856AE5">
        <w:rPr>
          <w:rFonts w:cs="Times New Roman"/>
          <w:sz w:val="18"/>
          <w:szCs w:val="18"/>
        </w:rPr>
        <w:t xml:space="preserve"> - </w:t>
      </w:r>
      <w:hyperlink r:id="rId3" w:history="1">
        <w:r w:rsidRPr="00856AE5">
          <w:rPr>
            <w:rStyle w:val="Hiperhivatkozs"/>
            <w:rFonts w:cs="Times New Roman"/>
            <w:sz w:val="18"/>
            <w:szCs w:val="18"/>
          </w:rPr>
          <w:t>http://szkszhu.szksz.com/Uzleti_terv_1.doc</w:t>
        </w:r>
      </w:hyperlink>
    </w:p>
  </w:footnote>
  <w:footnote w:id="3">
    <w:p w:rsidR="00784E8D" w:rsidRPr="00856AE5" w:rsidRDefault="00784E8D" w:rsidP="00784E8D">
      <w:pPr>
        <w:pStyle w:val="Nincstrkz"/>
        <w:jc w:val="both"/>
        <w:rPr>
          <w:rFonts w:ascii="Times New Roman" w:hAnsi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856AE5">
        <w:rPr>
          <w:rFonts w:ascii="Times New Roman" w:hAnsi="Times New Roman"/>
          <w:sz w:val="18"/>
          <w:szCs w:val="18"/>
        </w:rPr>
        <w:t xml:space="preserve"> </w:t>
      </w:r>
      <w:r w:rsidRPr="00856AE5">
        <w:rPr>
          <w:rFonts w:ascii="Times New Roman" w:hAnsi="Times New Roman"/>
          <w:b/>
          <w:sz w:val="18"/>
          <w:szCs w:val="18"/>
        </w:rPr>
        <w:t>Útmutató az Összehangolt Önellátó rendszer felépítéséhez</w:t>
      </w:r>
      <w:r w:rsidRPr="00856AE5">
        <w:rPr>
          <w:rFonts w:ascii="Times New Roman" w:hAnsi="Times New Roman"/>
          <w:sz w:val="18"/>
          <w:szCs w:val="18"/>
        </w:rPr>
        <w:t xml:space="preserve"> </w:t>
      </w:r>
    </w:p>
    <w:p w:rsidR="00784E8D" w:rsidRPr="00856AE5" w:rsidRDefault="00784E8D" w:rsidP="00784E8D">
      <w:pPr>
        <w:pStyle w:val="Lbjegyzetszveg"/>
        <w:rPr>
          <w:rFonts w:cs="Times New Roman"/>
          <w:sz w:val="18"/>
          <w:szCs w:val="18"/>
        </w:rPr>
      </w:pPr>
      <w:hyperlink r:id="rId4" w:history="1">
        <w:r w:rsidRPr="00856AE5">
          <w:rPr>
            <w:rStyle w:val="Hiperhivatkozs"/>
            <w:rFonts w:cs="Times New Roman"/>
            <w:sz w:val="18"/>
            <w:szCs w:val="18"/>
          </w:rPr>
          <w:t>http://nemzetiegyseg.com/Utmutato.pdf</w:t>
        </w:r>
      </w:hyperlink>
    </w:p>
    <w:p w:rsidR="00784E8D" w:rsidRPr="00856AE5" w:rsidRDefault="00784E8D" w:rsidP="00784E8D">
      <w:pPr>
        <w:pStyle w:val="Lbjegyzetszveg"/>
        <w:rPr>
          <w:rFonts w:cs="Times New Roman"/>
          <w:sz w:val="18"/>
          <w:szCs w:val="18"/>
        </w:rPr>
      </w:pPr>
    </w:p>
  </w:footnote>
  <w:footnote w:id="4">
    <w:p w:rsidR="00784E8D" w:rsidRPr="00856AE5" w:rsidRDefault="00784E8D" w:rsidP="00784E8D">
      <w:pPr>
        <w:tabs>
          <w:tab w:val="right" w:pos="893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56AE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856AE5">
        <w:rPr>
          <w:rFonts w:ascii="Times New Roman" w:hAnsi="Times New Roman"/>
          <w:sz w:val="18"/>
          <w:szCs w:val="18"/>
        </w:rPr>
        <w:t xml:space="preserve"> </w:t>
      </w:r>
      <w:r w:rsidRPr="00856AE5">
        <w:rPr>
          <w:rFonts w:ascii="Times New Roman" w:hAnsi="Times New Roman"/>
          <w:b/>
          <w:sz w:val="18"/>
          <w:szCs w:val="18"/>
        </w:rPr>
        <w:t>38. § A családszerkezet fenntartásához való jog</w:t>
      </w:r>
    </w:p>
    <w:p w:rsidR="00784E8D" w:rsidRPr="00856AE5" w:rsidRDefault="00784E8D" w:rsidP="00784E8D">
      <w:pPr>
        <w:spacing w:after="0" w:line="240" w:lineRule="auto"/>
        <w:ind w:left="567" w:hanging="566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(1)</w:t>
      </w:r>
      <w:r w:rsidRPr="00856AE5">
        <w:rPr>
          <w:rFonts w:ascii="Times New Roman" w:hAnsi="Times New Roman"/>
          <w:sz w:val="18"/>
          <w:szCs w:val="18"/>
        </w:rPr>
        <w:tab/>
        <w:t>A Szent Korona minden tagjának joga van a hagyományos magyar családszerkezet szerint élni</w:t>
      </w:r>
    </w:p>
    <w:p w:rsidR="00784E8D" w:rsidRPr="00856AE5" w:rsidRDefault="00784E8D" w:rsidP="00784E8D">
      <w:pPr>
        <w:spacing w:after="0" w:line="240" w:lineRule="auto"/>
        <w:ind w:left="993" w:hanging="425"/>
        <w:rPr>
          <w:rFonts w:ascii="Times New Roman" w:hAnsi="Times New Roman"/>
          <w:sz w:val="18"/>
          <w:szCs w:val="18"/>
        </w:rPr>
      </w:pPr>
      <w:proofErr w:type="gramStart"/>
      <w:r w:rsidRPr="00856AE5">
        <w:rPr>
          <w:rFonts w:ascii="Times New Roman" w:hAnsi="Times New Roman"/>
          <w:sz w:val="18"/>
          <w:szCs w:val="18"/>
        </w:rPr>
        <w:t>a</w:t>
      </w:r>
      <w:proofErr w:type="gramEnd"/>
      <w:r w:rsidRPr="00856AE5">
        <w:rPr>
          <w:rFonts w:ascii="Times New Roman" w:hAnsi="Times New Roman"/>
          <w:sz w:val="18"/>
          <w:szCs w:val="18"/>
        </w:rPr>
        <w:t>./</w:t>
      </w:r>
      <w:r w:rsidRPr="00856AE5">
        <w:rPr>
          <w:rFonts w:ascii="Times New Roman" w:hAnsi="Times New Roman"/>
          <w:sz w:val="18"/>
          <w:szCs w:val="18"/>
        </w:rPr>
        <w:tab/>
        <w:t>több korosztályt magában foglaló nagycsaládban és</w:t>
      </w:r>
    </w:p>
    <w:p w:rsidR="00784E8D" w:rsidRPr="00856AE5" w:rsidRDefault="00784E8D" w:rsidP="00784E8D">
      <w:pPr>
        <w:spacing w:after="0" w:line="240" w:lineRule="auto"/>
        <w:ind w:left="993" w:hanging="425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b./</w:t>
      </w:r>
      <w:r w:rsidRPr="00856AE5">
        <w:rPr>
          <w:rFonts w:ascii="Times New Roman" w:hAnsi="Times New Roman"/>
          <w:sz w:val="18"/>
          <w:szCs w:val="18"/>
        </w:rPr>
        <w:tab/>
        <w:t xml:space="preserve">a Szent Korona Tagság lélekszámának olyan mértékű növekedését szolgáló </w:t>
      </w:r>
      <w:proofErr w:type="gramStart"/>
      <w:r w:rsidRPr="00856AE5">
        <w:rPr>
          <w:rFonts w:ascii="Times New Roman" w:hAnsi="Times New Roman"/>
          <w:sz w:val="18"/>
          <w:szCs w:val="18"/>
        </w:rPr>
        <w:t>nagy családban</w:t>
      </w:r>
      <w:proofErr w:type="gramEnd"/>
      <w:r w:rsidRPr="00856AE5">
        <w:rPr>
          <w:rFonts w:ascii="Times New Roman" w:hAnsi="Times New Roman"/>
          <w:sz w:val="18"/>
          <w:szCs w:val="18"/>
        </w:rPr>
        <w:t xml:space="preserve">, amely minden korosztály lélekszám-növekedését biztosítja az előző korosztályhoz képest. </w:t>
      </w:r>
    </w:p>
    <w:p w:rsidR="00784E8D" w:rsidRPr="00856AE5" w:rsidRDefault="00784E8D" w:rsidP="00784E8D">
      <w:pPr>
        <w:spacing w:after="0" w:line="240" w:lineRule="auto"/>
        <w:ind w:left="567" w:hanging="566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(2)</w:t>
      </w:r>
      <w:r w:rsidRPr="00856AE5">
        <w:rPr>
          <w:rFonts w:ascii="Times New Roman" w:hAnsi="Times New Roman"/>
          <w:sz w:val="18"/>
          <w:szCs w:val="18"/>
        </w:rPr>
        <w:tab/>
        <w:t>A családszerkezet fenntartásához szükséges feltételeket és a részletes szabályozást „</w:t>
      </w:r>
      <w:proofErr w:type="gramStart"/>
      <w:r w:rsidRPr="00856AE5">
        <w:rPr>
          <w:rFonts w:ascii="Times New Roman" w:hAnsi="Times New Roman"/>
          <w:sz w:val="18"/>
          <w:szCs w:val="18"/>
        </w:rPr>
        <w:t>A</w:t>
      </w:r>
      <w:proofErr w:type="gramEnd"/>
      <w:r w:rsidRPr="00856AE5">
        <w:rPr>
          <w:rFonts w:ascii="Times New Roman" w:hAnsi="Times New Roman"/>
          <w:sz w:val="18"/>
          <w:szCs w:val="18"/>
        </w:rPr>
        <w:t xml:space="preserve"> családról” szóló főtörvény tartalmazza. </w:t>
      </w:r>
    </w:p>
    <w:p w:rsidR="00784E8D" w:rsidRPr="00856AE5" w:rsidRDefault="00784E8D" w:rsidP="00784E8D">
      <w:pPr>
        <w:spacing w:after="0" w:line="240" w:lineRule="auto"/>
        <w:ind w:left="567" w:hanging="566"/>
        <w:rPr>
          <w:rFonts w:ascii="Times New Roman" w:hAnsi="Times New Roman"/>
          <w:sz w:val="18"/>
          <w:szCs w:val="18"/>
        </w:rPr>
      </w:pPr>
    </w:p>
    <w:p w:rsidR="00784E8D" w:rsidRPr="00856AE5" w:rsidRDefault="00784E8D" w:rsidP="00784E8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b/>
          <w:i/>
          <w:sz w:val="18"/>
          <w:szCs w:val="18"/>
        </w:rPr>
        <w:t>Jogszabályok</w:t>
      </w:r>
      <w:r w:rsidRPr="00856AE5">
        <w:rPr>
          <w:rFonts w:ascii="Times New Roman" w:hAnsi="Times New Roman"/>
          <w:sz w:val="18"/>
          <w:szCs w:val="18"/>
        </w:rPr>
        <w:t xml:space="preserve"> Alaptörvény (52. oldal)</w:t>
      </w:r>
    </w:p>
    <w:p w:rsidR="00784E8D" w:rsidRPr="00856AE5" w:rsidRDefault="00784E8D" w:rsidP="00784E8D">
      <w:pPr>
        <w:pStyle w:val="Lbjegyzetszveg"/>
        <w:rPr>
          <w:rFonts w:cs="Times New Roman"/>
          <w:sz w:val="18"/>
          <w:szCs w:val="18"/>
        </w:rPr>
      </w:pPr>
    </w:p>
  </w:footnote>
  <w:footnote w:id="5">
    <w:p w:rsidR="00784E8D" w:rsidRPr="00856AE5" w:rsidRDefault="00784E8D" w:rsidP="00784E8D">
      <w:pPr>
        <w:tabs>
          <w:tab w:val="left" w:pos="411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18"/>
          <w:szCs w:val="18"/>
        </w:rPr>
      </w:pPr>
      <w:r w:rsidRPr="00856AE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856AE5">
        <w:rPr>
          <w:rFonts w:ascii="Times New Roman" w:hAnsi="Times New Roman"/>
          <w:sz w:val="18"/>
          <w:szCs w:val="18"/>
        </w:rPr>
        <w:t xml:space="preserve"> </w:t>
      </w:r>
      <w:r w:rsidRPr="00856AE5">
        <w:rPr>
          <w:rFonts w:ascii="Times New Roman" w:hAnsi="Times New Roman"/>
          <w:b/>
          <w:sz w:val="18"/>
          <w:szCs w:val="18"/>
        </w:rPr>
        <w:t>98. § A család szerepe a Szent Korona Országában</w:t>
      </w:r>
    </w:p>
    <w:p w:rsidR="00784E8D" w:rsidRPr="00856AE5" w:rsidRDefault="00784E8D" w:rsidP="00784E8D">
      <w:p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(1)</w:t>
      </w:r>
      <w:r w:rsidRPr="00856AE5">
        <w:rPr>
          <w:rFonts w:ascii="Times New Roman" w:hAnsi="Times New Roman"/>
          <w:sz w:val="18"/>
          <w:szCs w:val="18"/>
        </w:rPr>
        <w:tab/>
        <w:t xml:space="preserve">A család a legszentebb emberi közösség, a társadalom alapja. A magyar családmodell a sokgyerekes nagycsalád és a több generáció egységét jelentő </w:t>
      </w:r>
      <w:proofErr w:type="gramStart"/>
      <w:r w:rsidRPr="00856AE5">
        <w:rPr>
          <w:rFonts w:ascii="Times New Roman" w:hAnsi="Times New Roman"/>
          <w:sz w:val="18"/>
          <w:szCs w:val="18"/>
        </w:rPr>
        <w:t>nagy család</w:t>
      </w:r>
      <w:proofErr w:type="gramEnd"/>
      <w:r w:rsidRPr="00856AE5">
        <w:rPr>
          <w:rFonts w:ascii="Times New Roman" w:hAnsi="Times New Roman"/>
          <w:sz w:val="18"/>
          <w:szCs w:val="18"/>
        </w:rPr>
        <w:t xml:space="preserve">. </w:t>
      </w:r>
    </w:p>
    <w:p w:rsidR="00784E8D" w:rsidRPr="00856AE5" w:rsidRDefault="00784E8D" w:rsidP="00784E8D">
      <w:p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(2)</w:t>
      </w:r>
      <w:r w:rsidRPr="00856AE5">
        <w:rPr>
          <w:rFonts w:ascii="Times New Roman" w:hAnsi="Times New Roman"/>
          <w:sz w:val="18"/>
          <w:szCs w:val="18"/>
        </w:rPr>
        <w:tab/>
        <w:t>Magyarország a hagyományos magyar családmodellt támogatja, a családi funkciók feltételeinek biztosításán keresztül.</w:t>
      </w:r>
    </w:p>
    <w:p w:rsidR="00784E8D" w:rsidRPr="00856AE5" w:rsidRDefault="00784E8D" w:rsidP="00784E8D">
      <w:p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(3)</w:t>
      </w:r>
      <w:r w:rsidRPr="00856AE5">
        <w:rPr>
          <w:rFonts w:ascii="Times New Roman" w:hAnsi="Times New Roman"/>
          <w:sz w:val="18"/>
          <w:szCs w:val="18"/>
        </w:rPr>
        <w:tab/>
        <w:t>A magyar családmodell funkciói: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6AE5">
        <w:rPr>
          <w:rFonts w:ascii="Times New Roman" w:hAnsi="Times New Roman"/>
          <w:sz w:val="18"/>
          <w:szCs w:val="18"/>
        </w:rPr>
        <w:t>a</w:t>
      </w:r>
      <w:proofErr w:type="gramEnd"/>
      <w:r w:rsidRPr="00856AE5">
        <w:rPr>
          <w:rFonts w:ascii="Times New Roman" w:hAnsi="Times New Roman"/>
          <w:sz w:val="18"/>
          <w:szCs w:val="18"/>
        </w:rPr>
        <w:t>./</w:t>
      </w:r>
      <w:r w:rsidRPr="00856AE5">
        <w:rPr>
          <w:rFonts w:ascii="Times New Roman" w:hAnsi="Times New Roman"/>
          <w:sz w:val="18"/>
          <w:szCs w:val="18"/>
        </w:rPr>
        <w:tab/>
        <w:t>Családi egység védelme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b./</w:t>
      </w:r>
      <w:r w:rsidRPr="00856AE5">
        <w:rPr>
          <w:rFonts w:ascii="Times New Roman" w:hAnsi="Times New Roman"/>
          <w:sz w:val="18"/>
          <w:szCs w:val="18"/>
        </w:rPr>
        <w:tab/>
        <w:t>Magzat védelme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6AE5">
        <w:rPr>
          <w:rFonts w:ascii="Times New Roman" w:hAnsi="Times New Roman"/>
          <w:sz w:val="18"/>
          <w:szCs w:val="18"/>
        </w:rPr>
        <w:t>c.</w:t>
      </w:r>
      <w:proofErr w:type="gramEnd"/>
      <w:r w:rsidRPr="00856AE5">
        <w:rPr>
          <w:rFonts w:ascii="Times New Roman" w:hAnsi="Times New Roman"/>
          <w:sz w:val="18"/>
          <w:szCs w:val="18"/>
        </w:rPr>
        <w:t>/</w:t>
      </w:r>
      <w:r w:rsidRPr="00856AE5">
        <w:rPr>
          <w:rFonts w:ascii="Times New Roman" w:hAnsi="Times New Roman"/>
          <w:sz w:val="18"/>
          <w:szCs w:val="18"/>
        </w:rPr>
        <w:tab/>
        <w:t>Gyermek védelme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d./</w:t>
      </w:r>
      <w:r w:rsidRPr="00856AE5">
        <w:rPr>
          <w:rFonts w:ascii="Times New Roman" w:hAnsi="Times New Roman"/>
          <w:sz w:val="18"/>
          <w:szCs w:val="18"/>
        </w:rPr>
        <w:tab/>
        <w:t>Anya védelme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6AE5">
        <w:rPr>
          <w:rFonts w:ascii="Times New Roman" w:hAnsi="Times New Roman"/>
          <w:sz w:val="18"/>
          <w:szCs w:val="18"/>
        </w:rPr>
        <w:t>e</w:t>
      </w:r>
      <w:proofErr w:type="gramEnd"/>
      <w:r w:rsidRPr="00856AE5">
        <w:rPr>
          <w:rFonts w:ascii="Times New Roman" w:hAnsi="Times New Roman"/>
          <w:sz w:val="18"/>
          <w:szCs w:val="18"/>
        </w:rPr>
        <w:t>./</w:t>
      </w:r>
      <w:r w:rsidRPr="00856AE5">
        <w:rPr>
          <w:rFonts w:ascii="Times New Roman" w:hAnsi="Times New Roman"/>
          <w:sz w:val="18"/>
          <w:szCs w:val="18"/>
        </w:rPr>
        <w:tab/>
        <w:t>Szülő védelme</w:t>
      </w:r>
    </w:p>
    <w:p w:rsidR="00784E8D" w:rsidRPr="00856AE5" w:rsidRDefault="00784E8D" w:rsidP="00784E8D">
      <w:p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(4)</w:t>
      </w:r>
      <w:r w:rsidRPr="00856AE5">
        <w:rPr>
          <w:rFonts w:ascii="Times New Roman" w:hAnsi="Times New Roman"/>
          <w:sz w:val="18"/>
          <w:szCs w:val="18"/>
        </w:rPr>
        <w:tab/>
        <w:t>A családi funkciók feltételeit biztosítja: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6AE5">
        <w:rPr>
          <w:rFonts w:ascii="Times New Roman" w:hAnsi="Times New Roman"/>
          <w:sz w:val="18"/>
          <w:szCs w:val="18"/>
        </w:rPr>
        <w:t>a</w:t>
      </w:r>
      <w:proofErr w:type="gramEnd"/>
      <w:r w:rsidRPr="00856AE5">
        <w:rPr>
          <w:rFonts w:ascii="Times New Roman" w:hAnsi="Times New Roman"/>
          <w:sz w:val="18"/>
          <w:szCs w:val="18"/>
        </w:rPr>
        <w:t>./</w:t>
      </w:r>
      <w:r w:rsidRPr="00856AE5">
        <w:rPr>
          <w:rFonts w:ascii="Times New Roman" w:hAnsi="Times New Roman"/>
          <w:sz w:val="18"/>
          <w:szCs w:val="18"/>
        </w:rPr>
        <w:tab/>
        <w:t>az alapvető emberi jogok biztosításával,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sz w:val="18"/>
          <w:szCs w:val="18"/>
        </w:rPr>
        <w:t>b./</w:t>
      </w:r>
      <w:r w:rsidRPr="00856AE5">
        <w:rPr>
          <w:rFonts w:ascii="Times New Roman" w:hAnsi="Times New Roman"/>
          <w:sz w:val="18"/>
          <w:szCs w:val="18"/>
        </w:rPr>
        <w:tab/>
        <w:t>a kiegészítő emberi jogok gyakorlásához nyújtott támogatással.</w:t>
      </w:r>
    </w:p>
    <w:p w:rsidR="00784E8D" w:rsidRPr="00856AE5" w:rsidRDefault="00784E8D" w:rsidP="00784E8D">
      <w:pPr>
        <w:spacing w:after="0" w:line="240" w:lineRule="auto"/>
        <w:ind w:left="993" w:hanging="426"/>
        <w:jc w:val="both"/>
        <w:rPr>
          <w:rFonts w:ascii="Times New Roman" w:hAnsi="Times New Roman"/>
          <w:sz w:val="18"/>
          <w:szCs w:val="18"/>
        </w:rPr>
      </w:pPr>
    </w:p>
    <w:p w:rsidR="00784E8D" w:rsidRPr="00856AE5" w:rsidRDefault="00784E8D" w:rsidP="00784E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6AE5">
        <w:rPr>
          <w:rFonts w:ascii="Times New Roman" w:hAnsi="Times New Roman"/>
          <w:b/>
          <w:i/>
          <w:sz w:val="18"/>
          <w:szCs w:val="18"/>
        </w:rPr>
        <w:t>Jogszabályok</w:t>
      </w:r>
      <w:r w:rsidRPr="00856AE5">
        <w:rPr>
          <w:rFonts w:ascii="Times New Roman" w:hAnsi="Times New Roman"/>
          <w:sz w:val="18"/>
          <w:szCs w:val="18"/>
        </w:rPr>
        <w:t xml:space="preserve"> Alaptörvény (80-81. oldal)</w:t>
      </w:r>
    </w:p>
    <w:p w:rsidR="00784E8D" w:rsidRPr="00856AE5" w:rsidRDefault="00784E8D" w:rsidP="00784E8D">
      <w:pPr>
        <w:pStyle w:val="Lbjegyzetszveg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52"/>
    <w:rsid w:val="00185E6E"/>
    <w:rsid w:val="00335C43"/>
    <w:rsid w:val="003C6EC5"/>
    <w:rsid w:val="00561752"/>
    <w:rsid w:val="00784E8D"/>
    <w:rsid w:val="009F151C"/>
    <w:rsid w:val="009F44CE"/>
    <w:rsid w:val="00B75A65"/>
    <w:rsid w:val="00C36621"/>
    <w:rsid w:val="00CB440A"/>
    <w:rsid w:val="00EC3293"/>
    <w:rsid w:val="00F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="Times New Roman"/>
        <w:bCs/>
        <w:sz w:val="3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5C43"/>
    <w:pPr>
      <w:spacing w:after="0" w:line="240" w:lineRule="auto"/>
    </w:pPr>
  </w:style>
  <w:style w:type="character" w:styleId="Hiperhivatkozs">
    <w:name w:val="Hyperlink"/>
    <w:basedOn w:val="Bekezdsalapbettpusa"/>
    <w:uiPriority w:val="99"/>
    <w:rsid w:val="00561752"/>
    <w:rPr>
      <w:color w:val="0000FF"/>
      <w:u w:val="single"/>
    </w:rPr>
  </w:style>
  <w:style w:type="character" w:styleId="Kiemels2">
    <w:name w:val="Strong"/>
    <w:basedOn w:val="Bekezdsalapbettpusa"/>
    <w:qFormat/>
    <w:rsid w:val="00561752"/>
    <w:rPr>
      <w:b/>
      <w:bCs/>
    </w:rPr>
  </w:style>
  <w:style w:type="paragraph" w:styleId="Lbjegyzetszveg">
    <w:name w:val="footnote text"/>
    <w:basedOn w:val="Norml"/>
    <w:link w:val="LbjegyzetszvegChar"/>
    <w:unhideWhenUsed/>
    <w:rsid w:val="00561752"/>
    <w:pPr>
      <w:spacing w:after="0" w:line="240" w:lineRule="auto"/>
    </w:pPr>
    <w:rPr>
      <w:rFonts w:ascii="Times New Roman" w:hAnsi="Times New Roman" w:cstheme="minorBidi"/>
      <w:bCs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61752"/>
    <w:rPr>
      <w:rFonts w:ascii="Times New Roman" w:hAnsi="Times New Roman" w:cstheme="minorBidi"/>
      <w:bCs w:val="0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617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ertekren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zkszhu.szksz.com/Uzleti_terv_1.doc" TargetMode="External"/><Relationship Id="rId2" Type="http://schemas.openxmlformats.org/officeDocument/2006/relationships/hyperlink" Target="http://nemzetiegyseg.com/o011.jpg" TargetMode="External"/><Relationship Id="rId1" Type="http://schemas.openxmlformats.org/officeDocument/2006/relationships/hyperlink" Target="http://nemzetiegyseg.com/o01.jpg" TargetMode="External"/><Relationship Id="rId4" Type="http://schemas.openxmlformats.org/officeDocument/2006/relationships/hyperlink" Target="http://nemzetiegyseg.com/Masodikfokoz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4364</Characters>
  <Application>Microsoft Office Word</Application>
  <DocSecurity>0</DocSecurity>
  <Lines>36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Potyi</dc:creator>
  <cp:lastModifiedBy>J</cp:lastModifiedBy>
  <cp:revision>5</cp:revision>
  <cp:lastPrinted>2015-02-11T12:19:00Z</cp:lastPrinted>
  <dcterms:created xsi:type="dcterms:W3CDTF">2015-02-11T12:14:00Z</dcterms:created>
  <dcterms:modified xsi:type="dcterms:W3CDTF">2015-05-26T13:41:00Z</dcterms:modified>
</cp:coreProperties>
</file>